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eastAsia="Calibri" w:cs="Times New Roman"/>
          <w:b/>
          <w:bCs/>
          <w:iCs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  <w:t xml:space="preserve">2.1. </w:t>
      </w:r>
      <w:r>
        <w:rPr>
          <w:rFonts w:eastAsia="Calibri" w:cs="Times New Roman" w:ascii="Times New Roman" w:hAnsi="Times New Roman"/>
          <w:b/>
          <w:bCs/>
          <w:iCs/>
          <w:kern w:val="0"/>
          <w:sz w:val="26"/>
          <w:szCs w:val="26"/>
          <w14:ligatures w14:val="none"/>
        </w:rPr>
        <w:t>Перечень учреждений культуры Кемеровской области участвующих в процедуре независимой оценки качества в 2026 году.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14:ligatures w14:val="non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14:ligatures w14:val="none"/>
        </w:rPr>
      </w:r>
    </w:p>
    <w:tbl>
      <w:tblPr>
        <w:tblW w:w="13603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454"/>
        <w:gridCol w:w="9639"/>
        <w:gridCol w:w="2235"/>
        <w:gridCol w:w="1274"/>
      </w:tblGrid>
      <w:tr>
        <w:trPr>
          <w:trHeight w:val="1299" w:hRule="atLeast"/>
        </w:trPr>
        <w:tc>
          <w:tcPr>
            <w:tcW w:w="4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Полное официальное наименование учреждения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Число проголосовавших</w:t>
            </w:r>
          </w:p>
        </w:tc>
      </w:tr>
      <w:tr>
        <w:trPr>
          <w:trHeight w:val="366" w:hRule="atLeast"/>
        </w:trPr>
        <w:tc>
          <w:tcPr>
            <w:tcW w:w="4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  <w:t>Государственное казённое учреждение культуры «Специальная библиотека Кузбасса для незрячих и слабовидящих»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765</w:t>
            </w:r>
          </w:p>
        </w:tc>
      </w:tr>
      <w:tr>
        <w:trPr>
          <w:trHeight w:val="415" w:hRule="atLeast"/>
        </w:trPr>
        <w:tc>
          <w:tcPr>
            <w:tcW w:w="4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  <w:t>Государственное автономное учреждение культуры «Прокопьевский драматический театр имени Ленинского комсомола»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808</w:t>
            </w:r>
          </w:p>
        </w:tc>
      </w:tr>
      <w:tr>
        <w:trPr>
          <w:trHeight w:val="369" w:hRule="atLeast"/>
        </w:trPr>
        <w:tc>
          <w:tcPr>
            <w:tcW w:w="4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  <w:t>3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Государственное автономное учреждение культуры «Джаз-клуб «Геликон»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831</w:t>
            </w:r>
          </w:p>
        </w:tc>
      </w:tr>
      <w:tr>
        <w:trPr>
          <w:trHeight w:val="199" w:hRule="atLeast"/>
        </w:trPr>
        <w:tc>
          <w:tcPr>
            <w:tcW w:w="13602" w:type="dxa"/>
            <w:gridSpan w:val="4"/>
            <w:tcBorders>
              <w:start w:val="single" w:sz="8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Анжеро-Судженский городской округ</w:t>
            </w:r>
          </w:p>
        </w:tc>
      </w:tr>
      <w:tr>
        <w:trPr>
          <w:trHeight w:val="72" w:hRule="atLeast"/>
        </w:trPr>
        <w:tc>
          <w:tcPr>
            <w:tcW w:w="4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Анжеро-Судженского городского округа «Централизованная библиотечная система» (МБУК «ЦБС»)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Анжеро-Судженского городского округа «Городской краеведческий музей» (МБУК «ГКМ»)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/>
                <w14:ligatures w14:val="none"/>
              </w:rPr>
              <w:t>5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49</w:t>
            </w:r>
          </w:p>
        </w:tc>
      </w:tr>
      <w:tr>
        <w:trPr>
          <w:trHeight w:val="156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14:ligatures w14:val="none"/>
              </w:rPr>
              <w:t>Беловский городской округ</w:t>
            </w:r>
          </w:p>
        </w:tc>
      </w:tr>
      <w:tr>
        <w:trPr>
          <w:trHeight w:val="192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Культурный центр «Бачатский»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649</w:t>
            </w:r>
          </w:p>
        </w:tc>
      </w:tr>
      <w:tr>
        <w:trPr>
          <w:trHeight w:val="18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Дом культуры «Шахтер»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622</w:t>
            </w:r>
          </w:p>
        </w:tc>
      </w:tr>
      <w:tr>
        <w:trPr>
          <w:trHeight w:val="328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«Беловский музейно-выставочный центр»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651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Березовский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«Центр культурного развития» Березовского городского округа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600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«Городской музей имени В.Н. Плотникова»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68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9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Гурьевский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«Городской клуб горняков»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65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«Сельский Дом культуры п. Сосновка»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33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«Сельский Дом культуры с. Горскино»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484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«Сельский Дом культуры с. Ур-Бедари»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62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«Сельский Дом культуры п. Раздольный»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20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14:ligatures w14:val="none"/>
              </w:rPr>
              <w:t>Ижморский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учреждение культуры «Ижморский 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yellow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390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Калтанский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17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центр досуга и кино «Молодежный»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78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18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Централизованная библиотечная система Калтанского городского округа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852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Кемеровский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учреждение культуры «Дом культуры «Щегловский» Кемеровского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654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«Этноэкологический музей (Экомузей) – заповедник Тюльберский городок Кемеровского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64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2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</w:rPr>
              <w:t>Киселевский городской округ</w:t>
            </w:r>
          </w:p>
        </w:tc>
      </w:tr>
      <w:tr>
        <w:trPr>
          <w:trHeight w:val="346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21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ind w:start="3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«Дом культуры «Юбилейный»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1002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Крапивинский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22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«Крапивинский 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69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Ленинск-Кузнецкий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23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«Централизованная библиотечная система им.Н.К.Крупской»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680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24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614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25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«Дворец культуры «Родина»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670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26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«Полысаевская централизованная библиотечная система»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70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Мариинский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27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«Калининский сельский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28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«Центр национальных культур и ремёсел»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668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29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«Красноорловский сельский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909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30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«Малопесчанский сельский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706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31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«Театрально-досуговый центр «Жёлтое окошко»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928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«Районный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716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33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«Николаевский сельский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617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34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«Культурно-досуговое объединение «Праздник»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993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35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«Информационно – методический центр»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768</w:t>
            </w:r>
          </w:p>
        </w:tc>
      </w:tr>
      <w:tr>
        <w:trPr>
          <w:trHeight w:val="209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Междуреченский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муниципальный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36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«Дворец культуры имени В.И. Ленина»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643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37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«Междуреченская информационная библиотечная система»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650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38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68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7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39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«Выставочный зал»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409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40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Городской Дом Культуры «Железнодорожник»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608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41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Городской Дом Культуры «Геолог»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248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42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Городской Дом Культуры «Романтик»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526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Мысковский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43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Мысковского городского округа «Городской центр культуры»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44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бюджетной учреждение Дворец культуры «Юбилейный»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/>
                <w14:ligatures w14:val="none"/>
              </w:rPr>
              <w:t>4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45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«Дворец культуры им. Горького»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456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46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«Централизованная библиотечная система Мысковского городского округа»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/>
                <w14:ligatures w14:val="none"/>
              </w:rPr>
              <w:t>20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47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«Мысковский историко-этнографический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52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Новокузнецкий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48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«Муниципальная информационно-библиотечная система г. Новокузнецка»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732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49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«Центр культуры и театрального искусства «Театр артиста»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209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50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«Дворец культуры «Алюминщик»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667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51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музей-заповедник «Кузнецкая крепость»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666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Осинниковский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52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дворец культуры «Октябрь» администрации Осинниковского городского округа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244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53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«Осинниковский городской 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80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Прокопьевский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54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«Централизованная библиотечная система» г. Прокопьевска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1008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55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«Дворец культуры им. Артема»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423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Промышленновский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56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«Промышленновский центр культурного развития»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740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Таштагольский муниципальный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57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«Городской парк культуры и отдыха «Горняцкие горизонты» Таштагольского муниципального округа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745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58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Муниципальное бюджетное учреждение культуры «Телередакция «Эфир-Т»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Таштагольского муниципального округа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400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Тисульский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59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«Центр культуры и кино»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5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60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казенное учреждение Городской дворец культуры им. «30-летия Победы»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586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Топкинский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61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«Централизованная библиотечная система Топкинского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/>
                <w14:ligatures w14:val="none"/>
              </w:rPr>
              <w:t>22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Чебулинский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62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«Чебулинский краеведческий музей» Чебулинского муниципального округа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/>
                <w14:ligatures w14:val="none"/>
              </w:rPr>
              <w:t>4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39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Юргинский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63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«Краеведческий музей г. Юрги»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64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«Юргинский музей детского изобразительного искусства народов Сибири и Дальнего Востока»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608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Яйский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65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«Централизованная библиотечная система Яйского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79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2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66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«Централизованная клубная система Яйского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1150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360" w:before="0" w:after="0"/>
        <w:ind w:hanging="0" w:start="0"/>
        <w:contextualSpacing/>
        <w:jc w:val="both"/>
        <w:rPr>
          <w:rFonts w:ascii="Times New Roman" w:hAnsi="Times New Roman" w:eastAsia="Calibri" w:cs="Times New Roman"/>
          <w:b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start="0"/>
        <w:contextualSpacing/>
        <w:jc w:val="both"/>
        <w:rPr>
          <w:rFonts w:ascii="Times New Roman" w:hAnsi="Times New Roman" w:eastAsia="Calibri" w:cs="Times New Roman"/>
          <w:b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start="0"/>
        <w:contextualSpacing/>
        <w:jc w:val="both"/>
        <w:rPr>
          <w:rFonts w:ascii="Times New Roman" w:hAnsi="Times New Roman" w:eastAsia="Calibri" w:cs="Times New Roman"/>
          <w:b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</w:r>
    </w:p>
    <w:sectPr>
      <w:type w:val="nextPage"/>
      <w:pgSz w:orient="landscape" w:w="16838" w:h="11906"/>
      <w:pgMar w:left="1134" w:right="1134" w:gutter="0" w:header="0" w:top="851" w:footer="0" w:bottom="170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5e798e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e798e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5e798e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e798e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5e798e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5e798e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5e798e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5e798e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5e798e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5e798e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5e798e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5e798e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e798e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5e798e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5e798e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5e798e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5e798e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5e798e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5e798e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5e798e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5e798e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e798e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5e798e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5e798e"/>
    <w:rPr>
      <w:b/>
      <w:bCs/>
      <w:smallCaps/>
      <w:color w:themeColor="accent1" w:themeShade="bf" w:val="2F5496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5e798e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5e798e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5e798e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5e798e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5e79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numbering" w:styleId="Style1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uiPriority w:val="59"/>
    <w:rsid w:val="005e798e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">
    <w:name w:val="Сетка таблицы19"/>
    <w:basedOn w:val="a1"/>
    <w:uiPriority w:val="59"/>
    <w:rsid w:val="005e79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">
    <w:name w:val="Сетка таблицы25"/>
    <w:basedOn w:val="a1"/>
    <w:uiPriority w:val="59"/>
    <w:rsid w:val="005e798e"/>
    <w:pPr>
      <w:spacing w:after="0" w:line="240" w:lineRule="auto"/>
    </w:pPr>
    <w:rPr>
      <w:sz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">
    <w:name w:val="Сетка таблицы34"/>
    <w:basedOn w:val="a1"/>
    <w:uiPriority w:val="59"/>
    <w:rsid w:val="005e798e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c">
    <w:name w:val="Table Grid"/>
    <w:basedOn w:val="a1"/>
    <w:uiPriority w:val="39"/>
    <w:rsid w:val="005e79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Application>LibreOffice/25.2.6.2$Linux_X86_64 LibreOffice_project/520$Build-2</Application>
  <AppVersion>15.0000</AppVersion>
  <Pages>6</Pages>
  <Words>770</Words>
  <Characters>6337</Characters>
  <CharactersWithSpaces>6883</CharactersWithSpaces>
  <Paragraphs>227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2026-06-26T02:59:00Z</dcterms:created>
  <dc:creator>Кузнецов Александр</dc:creator>
  <dc:description/>
  <dc:language>ru-RU</dc:language>
  <cp:lastModifiedBy>Кузнецов Александр</cp:lastModifiedBy>
  <cp:lastPrinted>2026-09-04T14:19:17Z</cp:lastPrinted>
  <dcterms:modified xsi:type="dcterms:W3CDTF">2026-09-04T04:01:00Z</dcterms:modified>
  <cp:revision>78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