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CF" w:rsidRPr="00DA23CF" w:rsidRDefault="00DA23CF" w:rsidP="00DA23C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DA23C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Справка</w:t>
      </w:r>
    </w:p>
    <w:p w:rsidR="00DA23CF" w:rsidRPr="00DA23CF" w:rsidRDefault="00DA23CF" w:rsidP="00DA23C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DA23CF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о результатах контрольного мероприятия за период 2023-2024 год.</w:t>
      </w:r>
    </w:p>
    <w:p w:rsidR="00DA23CF" w:rsidRDefault="00DA23CF" w:rsidP="00DA23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DA23CF" w:rsidRPr="00DA23CF" w:rsidRDefault="00DA23CF" w:rsidP="00DA23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ГОСУДАРСТВЕННОЕ АВТОНОМНОЕ ПРОФЕССИОНАЛЬНОЕ ОБРАЗОВАТЕЛЬНОЕ УЧРЕЖДЕНИЕ «КУЗБАССКАЯ АКАДЕМИЯ ДЖАЗА» 654005, Кемеровская область - Кузбасс, г. Новокузнецк, ул. </w:t>
      </w:r>
      <w:proofErr w:type="spellStart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Покрышкина</w:t>
      </w:r>
      <w:proofErr w:type="spellEnd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(Центральный р-н), д. 4, эл. почта: </w:t>
      </w:r>
      <w:hyperlink r:id="rId5" w:history="1">
        <w:r w:rsidRPr="00DA23CF">
          <w:rPr>
            <w:rFonts w:ascii="Times New Roman" w:eastAsia="Calibri" w:hAnsi="Times New Roman" w:cs="Times New Roman"/>
            <w:color w:val="0000FF"/>
            <w:kern w:val="2"/>
            <w:sz w:val="26"/>
            <w:szCs w:val="26"/>
            <w:u w:val="single"/>
            <w14:ligatures w14:val="standardContextual"/>
          </w:rPr>
          <w:t>kuzacademjazz@yandex.ru</w:t>
        </w:r>
      </w:hyperlink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. </w:t>
      </w:r>
    </w:p>
    <w:p w:rsidR="00DA23CF" w:rsidRPr="00DA23CF" w:rsidRDefault="00DA23CF" w:rsidP="00DA23CF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Pr="00DA23CF" w:rsidRDefault="00DA23CF" w:rsidP="00DA23CF">
      <w:pPr>
        <w:spacing w:after="0" w:line="259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Информация о результатах контрольного мероприятия.</w:t>
      </w: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Всего проверено:</w:t>
      </w: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2 плана закупок на общую сумму 1</w:t>
      </w:r>
      <w:r w:rsidRPr="00DA23CF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 </w:t>
      </w: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961</w:t>
      </w:r>
      <w:r w:rsidRPr="00DA23CF">
        <w:rPr>
          <w:rFonts w:ascii="Times New Roman" w:eastAsia="Calibri" w:hAnsi="Times New Roman" w:cs="Times New Roman"/>
          <w:kern w:val="2"/>
          <w:sz w:val="26"/>
          <w:szCs w:val="26"/>
          <w:lang w:val="en-US"/>
          <w14:ligatures w14:val="standardContextual"/>
        </w:rPr>
        <w:t> </w:t>
      </w: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676,98 рублей;</w:t>
      </w: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110 договора на общую сумму 2 805 289,16 рублей;</w:t>
      </w: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2 извещение  (документация) о закупке с начальной максимальной ценой договора 1 324 176,98 рублей.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По результатам контрольного мероприятия установлено следующее.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1. Не размещены документы содержащие перечень внесенных изменений в Положение о закупке (версия 2,3,4,5,6,7,8), что указывает на нарушение требований п.12, п.5 Постановления №908, а также принципа информационной открытости, установленного в п.1 ч.1 ст.3 ФЗ-223.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2. Нарушение требования, установленные в пункте 2.1. раздела 1 главы 3 положения о закупке. 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3. Нарушение п.26.1 Раздела 3 Главы 1 комиссия не правильно оформила протокол рассмотрения единственной заявки на участие в аукционе.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4. </w:t>
      </w:r>
      <w:proofErr w:type="gramStart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Не верно</w:t>
      </w:r>
      <w:proofErr w:type="gramEnd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указал наименование протокола, тем самым нарушил п.26.3 Раздела 3 Главы 1 Положения.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5.  Нарушение принципа, установленного в п.3 ч.1 ст.3 ФЗ-223.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6. Неэффективное  расходование заказчиком денежных средств на общую сумму 100 000,00 рублей при заключении договора №02/12-24 от 02.12.2024, что является нарушением принципа, установленного в п.3 ч.1 ст.3 ФЗ-223.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7. Нарушение  ч. 2 ст.4.1 ФЗ-223 информация о заключении договоров размещена с нарушением срока.</w:t>
      </w: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bookmarkStart w:id="0" w:name="_GoBack"/>
      <w:bookmarkEnd w:id="0"/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Pr="00DA23CF" w:rsidRDefault="00DA23CF" w:rsidP="00DA23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proofErr w:type="gramStart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lastRenderedPageBreak/>
        <w:t xml:space="preserve">ГОСУДАРСТВЕННОЕ АВТОНОМНОЕ УЧРЕЖДЕНИЕ КУЛЬТУРЫ «ДЖАЗ-КЛУБ «ГЕЛИКОН» 654005, Кемеровская область - Кузбасс, г. Новокузнецк, ул. </w:t>
      </w:r>
      <w:proofErr w:type="spellStart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Покрышкина</w:t>
      </w:r>
      <w:proofErr w:type="spellEnd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(Центральный р-н), д. 4, эл. почта: </w:t>
      </w:r>
      <w:hyperlink r:id="rId6" w:history="1">
        <w:r w:rsidRPr="00DA23CF">
          <w:rPr>
            <w:rFonts w:ascii="Times New Roman" w:eastAsia="Calibri" w:hAnsi="Times New Roman" w:cs="Times New Roman"/>
            <w:color w:val="0000FF"/>
            <w:kern w:val="2"/>
            <w:sz w:val="26"/>
            <w:szCs w:val="26"/>
            <w:u w:val="single"/>
            <w14:ligatures w14:val="standardContextual"/>
          </w:rPr>
          <w:t>jazzclubhelicon@yandex.ru</w:t>
        </w:r>
      </w:hyperlink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.</w:t>
      </w:r>
      <w:proofErr w:type="gramEnd"/>
    </w:p>
    <w:p w:rsidR="00DA23CF" w:rsidRPr="00DA23CF" w:rsidRDefault="00DA23CF" w:rsidP="00DA23CF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</w:p>
    <w:p w:rsidR="00DA23CF" w:rsidRPr="00DA23CF" w:rsidRDefault="00DA23CF" w:rsidP="00DA23CF">
      <w:pPr>
        <w:spacing w:after="0" w:line="259" w:lineRule="auto"/>
        <w:jc w:val="center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Информация о результатах контрольного мероприятия.</w:t>
      </w: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Всего проверено:</w:t>
      </w: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2 плана закупок на общую сумму 22 036 282,81 рубля;</w:t>
      </w: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292 договора на общую сумму 25 925 924,48 рублей;</w:t>
      </w:r>
    </w:p>
    <w:p w:rsidR="00DA23CF" w:rsidRPr="00DA23CF" w:rsidRDefault="00DA23CF" w:rsidP="00DA23C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2 извещение  (документация) о закупке с начальной максимальной ценой договора 7 006 522,00 рублей.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По результатам контрольного мероприятия установлено следующее.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1. Не размещены документы содержащие перечень внесенных изменений в Положение о закупке (версия 12, 13, 14, 15, 16, 17, 18), что указывает на нарушение требований п.12, п.5 Постановления №908, а также принципа информационной открытости, установленного в п.1 ч.1 ст.3 ФЗ-223.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2. В нарушении п.14 Постановления №908  план закупок размещен позднее, чем через 10 календарных дней после даты утверждения плана или внесения в него изменении.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3. Нарушает требования, установленные в пункте 2.1. раздела 1 главы 3 положения о закупке (разделив сделку ее на два договора, стоимость которых не превышает размер, установленный пунктом 2.1. раздела 1 главы 3 положения о закупке).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4. </w:t>
      </w:r>
      <w:proofErr w:type="gramStart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Не верно</w:t>
      </w:r>
      <w:proofErr w:type="gramEnd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указал наименование протокола, тем самым нарушил п.26.3 Раздела 3 Главы 1 Положения.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5.  Нарушение ч.12 ст.4 ФЗ-223 (протокол размещен позднее трех дней с момента подписания), п.26.1 Раздела 3 Главы 1 комиссия не правильно оформила протокол рассмотрения единственной заявки на участие в аукционе.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6. Нарушен срок оплаты товара, что указывает на нарушение условий договора и требования ч.5.3. ст.3 ФЗ-223.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7. Нарушение ч.2 ст.2 ФЗ-223 </w:t>
      </w:r>
      <w:proofErr w:type="gramStart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договор № б</w:t>
      </w:r>
      <w:proofErr w:type="gramEnd"/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/н от 18.06.2024 оказание гостиничных услуг на сумму 268 800,00 рублей с ООО «ОТЕЛЬ» заключен без обоснования цены договора.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8. Нарушение  ч. 2 ст.4.1 ФЗ-223 информация о заключении договоров размещена с нарушением срока.</w:t>
      </w:r>
    </w:p>
    <w:p w:rsidR="00DA23CF" w:rsidRPr="00DA23CF" w:rsidRDefault="00DA23CF" w:rsidP="00DA23CF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</w:pPr>
      <w:r w:rsidRPr="00DA23CF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>9. Нарушением  п.45(1) Постановления №908, а также  указывает на несоблюдение принципа, информационной открытости, предусмотренного п.1 ч.1 ст.3 ФЗ-223.</w:t>
      </w:r>
    </w:p>
    <w:p w:rsidR="00766FFD" w:rsidRPr="00DA23CF" w:rsidRDefault="00766FFD" w:rsidP="00DA23CF">
      <w:pPr>
        <w:ind w:firstLine="708"/>
        <w:rPr>
          <w:sz w:val="26"/>
          <w:szCs w:val="26"/>
        </w:rPr>
      </w:pPr>
    </w:p>
    <w:sectPr w:rsidR="00766FFD" w:rsidRPr="00DA23CF" w:rsidSect="00DA23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CF"/>
    <w:rsid w:val="00766FFD"/>
    <w:rsid w:val="00D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zzclubhelicon@yandex.ru" TargetMode="External"/><Relationship Id="rId5" Type="http://schemas.openxmlformats.org/officeDocument/2006/relationships/hyperlink" Target="mailto:kuzacademjaz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Ольга Владимировна</dc:creator>
  <cp:lastModifiedBy>Гордеева Ольга Владимировна</cp:lastModifiedBy>
  <cp:revision>1</cp:revision>
  <dcterms:created xsi:type="dcterms:W3CDTF">2025-06-06T03:55:00Z</dcterms:created>
  <dcterms:modified xsi:type="dcterms:W3CDTF">2025-06-06T04:02:00Z</dcterms:modified>
</cp:coreProperties>
</file>